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"/>
        <w:rPr>
          <w:sz w:val="20"/>
          <w:szCs w:val="20"/>
        </w:rPr>
      </w:pPr>
      <w:r>
        <w:rPr>
          <w:sz w:val="20"/>
          <w:szCs w:val="20"/>
        </w:rPr>
        <w:drawing xmlns:a="http://schemas.openxmlformats.org/drawingml/2006/main">
          <wp:anchor distT="152400" distB="152400" distL="152400" distR="152400" simplePos="0" relativeHeight="251661312" behindDoc="0" locked="0" layoutInCell="1" allowOverlap="1">
            <wp:simplePos x="0" y="0"/>
            <wp:positionH relativeFrom="margin">
              <wp:posOffset>6842620</wp:posOffset>
            </wp:positionH>
            <wp:positionV relativeFrom="page">
              <wp:posOffset>283356</wp:posOffset>
            </wp:positionV>
            <wp:extent cx="2444761" cy="741444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Skærmbillede 2023-07-12 kl. 16.18.4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Skærmbillede 2023-07-12 kl. 16.18.49.png" descr="Skærmbillede 2023-07-12 kl. 16.18.49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44761" cy="74144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Brødtekst"/>
        <w:rPr>
          <w:sz w:val="20"/>
          <w:szCs w:val="20"/>
        </w:rPr>
      </w:pPr>
      <w:r>
        <w:rPr>
          <w:sz w:val="20"/>
          <w:szCs w:val="20"/>
        </w:rPr>
        <mc:AlternateContent>
          <mc:Choice Requires="wps">
            <w:drawing xmlns:a="http://schemas.openxmlformats.org/drawingml/2006/main">
              <wp:anchor distT="152400" distB="152400" distL="152400" distR="152400" simplePos="0" relativeHeight="251659264" behindDoc="0" locked="0" layoutInCell="1" allowOverlap="0">
                <wp:simplePos x="0" y="0"/>
                <wp:positionH relativeFrom="column">
                  <wp:align>center</wp:align>
                </wp:positionH>
                <wp:positionV relativeFrom="line">
                  <wp:posOffset>0</wp:posOffset>
                </wp:positionV>
                <wp:extent cx="9245600" cy="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0" y="0"/>
                  </wp:wrapPolygon>
                </wp:wrapThrough>
                <wp:docPr id="1073741826" name="officeArt object" descr="Stre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56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0.0pt;margin-top:0.0pt;width:728.0pt;height:0.0pt;z-index:251659264;mso-position-horizontal:center;mso-position-horizontal-relative:text;mso-position-vertical:absolute;mso-position-vertical-relative:line;mso-wrap-distance-left:12.0pt;mso-wrap-distance-top:12.0pt;mso-wrap-distance-right:12.0pt;mso-wrap-distance-bottom:12.0pt;">
                <v:fill on="f"/>
                <v:stroke filltype="solid" color="#000000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text"/>
              </v:line>
            </w:pict>
          </mc:Fallback>
        </mc:AlternateContent>
      </w:r>
      <w:r>
        <w:rPr>
          <w:sz w:val="20"/>
          <w:szCs w:val="20"/>
          <w:rtl w:val="0"/>
        </w:rPr>
        <w:t xml:space="preserve">Noter de forbedringer som </w:t>
      </w:r>
      <w:r>
        <w:rPr>
          <w:sz w:val="20"/>
          <w:szCs w:val="20"/>
          <w:rtl w:val="0"/>
          <w:lang w:val="da-DK"/>
        </w:rPr>
        <w:t>ø</w:t>
      </w:r>
      <w:r>
        <w:rPr>
          <w:sz w:val="20"/>
          <w:szCs w:val="20"/>
          <w:rtl w:val="0"/>
          <w:lang w:val="da-DK"/>
        </w:rPr>
        <w:t>nskes i vurderingsrapporten. Skemaet bedes udfyldt inden besigtigelsen. Vedl</w:t>
      </w:r>
      <w:r>
        <w:rPr>
          <w:sz w:val="20"/>
          <w:szCs w:val="20"/>
          <w:rtl w:val="0"/>
          <w:lang w:val="da-DK"/>
        </w:rPr>
        <w:t>æ</w:t>
      </w:r>
      <w:r>
        <w:rPr>
          <w:sz w:val="20"/>
          <w:szCs w:val="20"/>
          <w:rtl w:val="0"/>
        </w:rPr>
        <w:t>g evt. tidligere vurdering/opg</w:t>
      </w:r>
      <w:r>
        <w:rPr>
          <w:sz w:val="20"/>
          <w:szCs w:val="20"/>
          <w:rtl w:val="0"/>
          <w:lang w:val="da-DK"/>
        </w:rPr>
        <w:t>ø</w:t>
      </w:r>
      <w:r>
        <w:rPr>
          <w:sz w:val="20"/>
          <w:szCs w:val="20"/>
          <w:rtl w:val="0"/>
          <w:lang w:val="sv-SE"/>
        </w:rPr>
        <w:t>r</w:t>
      </w:r>
      <w:r>
        <mc:AlternateContent>
          <mc:Choice Requires="wps">
            <w:drawing xmlns:a="http://schemas.openxmlformats.org/drawingml/2006/main"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723901</wp:posOffset>
                </wp:positionH>
                <wp:positionV relativeFrom="page">
                  <wp:posOffset>1676400</wp:posOffset>
                </wp:positionV>
                <wp:extent cx="9271001" cy="4724400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01" cy="47244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4563" w:type="dxa"/>
                              <w:tblInd w:w="10" w:type="dxa"/>
                              <w:tblBorders>
                                <w:top w:val="single" w:color="000000" w:sz="8" w:space="0" w:shadow="0" w:frame="0"/>
                                <w:left w:val="single" w:color="000000" w:sz="8" w:space="0" w:shadow="0" w:frame="0"/>
                                <w:bottom w:val="single" w:color="000000" w:sz="8" w:space="0" w:shadow="0" w:frame="0"/>
                                <w:right w:val="single" w:color="000000" w:sz="8" w:space="0" w:shadow="0" w:frame="0"/>
                                <w:insideH w:val="single" w:color="000000" w:sz="8" w:space="0" w:shadow="0" w:frame="0"/>
                                <w:insideV w:val="single" w:color="000000" w:sz="8" w:space="0" w:shadow="0" w:frame="0"/>
                              </w:tblBorders>
                              <w:shd w:val="clear" w:color="auto" w:fill="auto"/>
                              <w:tblLayout w:type="fixed"/>
                            </w:tblPr>
                            <w:tblGrid>
                              <w:gridCol w:w="2091"/>
                              <w:gridCol w:w="5595"/>
                              <w:gridCol w:w="1421"/>
                              <w:gridCol w:w="947"/>
                              <w:gridCol w:w="825"/>
                              <w:gridCol w:w="1683"/>
                              <w:gridCol w:w="2001"/>
                            </w:tblGrid>
                            <w:tr>
                              <w:tblPrEx>
                                <w:shd w:val="clear" w:color="auto" w:fill="bdc0bf"/>
                              </w:tblPrEx>
                              <w:trPr>
                                <w:trHeight w:val="740" w:hRule="atLeast"/>
                                <w:tblHeader/>
                              </w:trPr>
                              <w:tc>
                                <w:tcPr>
                                  <w:tcW w:type="dxa" w:w="209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peciel"/>
                                    <w:keepNext w:val="1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sz w:val="20"/>
                                      <w:szCs w:val="20"/>
                                    </w:rPr>
                                    <w:t>Lokation</w:t>
                                  </w:r>
                                </w:p>
                              </w:tc>
                              <w:tc>
                                <w:tcPr>
                                  <w:tcW w:type="dxa" w:w="559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peciel"/>
                                    <w:keepNext w:val="1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sz w:val="20"/>
                                      <w:szCs w:val="20"/>
                                    </w:rPr>
                                    <w:t>Emne, beskrivelse, bem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b w:val="1"/>
                                      <w:bCs w:val="1"/>
                                      <w:sz w:val="20"/>
                                      <w:szCs w:val="20"/>
                                    </w:rPr>
                                    <w:t>æ</w:t>
                                  </w: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sz w:val="20"/>
                                      <w:szCs w:val="20"/>
                                    </w:rPr>
                                    <w:t>rkning</w:t>
                                  </w:r>
                                </w:p>
                              </w:tc>
                              <w:tc>
                                <w:tcPr>
                                  <w:tcW w:type="dxa" w:w="142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peciel"/>
                                    <w:keepNext w:val="1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sz w:val="20"/>
                                      <w:szCs w:val="20"/>
                                    </w:rPr>
                                    <w:t>Egne arbejdstimer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b w:val="1"/>
                                      <w:bCs w:val="1"/>
                                      <w:sz w:val="20"/>
                                      <w:szCs w:val="20"/>
                                    </w:rPr>
                                    <w:br w:type="textWrapping"/>
                                  </w: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sz w:val="20"/>
                                      <w:szCs w:val="20"/>
                                    </w:rPr>
                                    <w:t>antal</w:t>
                                  </w:r>
                                </w:p>
                              </w:tc>
                              <w:tc>
                                <w:tcPr>
                                  <w:tcW w:type="dxa" w:w="94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peciel"/>
                                    <w:keepNext w:val="1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sz w:val="20"/>
                                      <w:szCs w:val="20"/>
                                    </w:rPr>
                                    <w:t>Faktura</w:t>
                                  </w:r>
                                </w:p>
                                <w:p>
                                  <w:pPr>
                                    <w:pStyle w:val="Speciel"/>
                                    <w:keepNext w:val="1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sz w:val="20"/>
                                      <w:szCs w:val="20"/>
                                    </w:rPr>
                                    <w:t>ja/nej</w:t>
                                  </w:r>
                                </w:p>
                              </w:tc>
                              <w:tc>
                                <w:tcPr>
                                  <w:tcW w:type="dxa" w:w="82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peciel"/>
                                    <w:keepNext w:val="1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sz w:val="20"/>
                                      <w:szCs w:val="20"/>
                                    </w:rPr>
                                    <w:t>Bilags nr</w:t>
                                  </w:r>
                                </w:p>
                              </w:tc>
                              <w:tc>
                                <w:tcPr>
                                  <w:tcW w:type="dxa" w:w="168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peciel"/>
                                    <w:keepNext w:val="1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sz w:val="20"/>
                                      <w:szCs w:val="20"/>
                                    </w:rPr>
                                    <w:t xml:space="preserve">Anskaffelses 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b w:val="1"/>
                                      <w:bCs w:val="1"/>
                                      <w:sz w:val="20"/>
                                      <w:szCs w:val="20"/>
                                    </w:rPr>
                                    <w:t>å</w:t>
                                  </w: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sz w:val="20"/>
                                      <w:szCs w:val="20"/>
                                    </w:rPr>
                                    <w:t>r</w:t>
                                  </w:r>
                                </w:p>
                              </w:tc>
                              <w:tc>
                                <w:tcPr>
                                  <w:tcW w:type="dxa" w:w="200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bdc0bf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center"/>
                                </w:tcPr>
                                <w:p>
                                  <w:pPr>
                                    <w:pStyle w:val="Speciel"/>
                                    <w:keepNext w:val="1"/>
                                    <w:jc w:val="center"/>
                                  </w:pP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sz w:val="20"/>
                                      <w:szCs w:val="20"/>
                                    </w:rPr>
                                    <w:t>Anskaffelsesv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b w:val="1"/>
                                      <w:bCs w:val="1"/>
                                      <w:sz w:val="20"/>
                                      <w:szCs w:val="20"/>
                                    </w:rPr>
                                    <w:t>æ</w:t>
                                  </w: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sz w:val="20"/>
                                      <w:szCs w:val="20"/>
                                    </w:rPr>
                                    <w:t>rdi ved k</w:t>
                                  </w:r>
                                  <w:r>
                                    <w:rPr>
                                      <w:rFonts w:ascii="Helvetica" w:hAnsi="Helvetica" w:hint="default"/>
                                      <w:b w:val="1"/>
                                      <w:bCs w:val="1"/>
                                      <w:sz w:val="20"/>
                                      <w:szCs w:val="20"/>
                                    </w:rPr>
                                    <w:t>ø</w:t>
                                  </w:r>
                                  <w:r>
                                    <w:rPr>
                                      <w:rFonts w:ascii="Helvetica" w:hAnsi="Helvetica"/>
                                      <w:b w:val="1"/>
                                      <w:bCs w:val="1"/>
                                      <w:sz w:val="20"/>
                                      <w:szCs w:val="20"/>
                                    </w:rPr>
                                    <w:t>b</w:t>
                                  </w:r>
                                </w:p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type="dxa" w:w="209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559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2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4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2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68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0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type="dxa" w:w="209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559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2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4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2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68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0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type="dxa" w:w="209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559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2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4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2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68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0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type="dxa" w:w="209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559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2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4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2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68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0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type="dxa" w:w="209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559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2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4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2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68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0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type="dxa" w:w="209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559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2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4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2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68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0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type="dxa" w:w="209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559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2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4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2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68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0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type="dxa" w:w="209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559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2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4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2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68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0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type="dxa" w:w="209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559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2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4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2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68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0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type="dxa" w:w="209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559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2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4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2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68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0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type="dxa" w:w="209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559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2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4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2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68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0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type="dxa" w:w="209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559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2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4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2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68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0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  <w:tr>
                              <w:tblPrEx>
                                <w:shd w:val="clear" w:color="auto" w:fill="auto"/>
                              </w:tblPrEx>
                              <w:trPr>
                                <w:trHeight w:val="300" w:hRule="atLeast"/>
                              </w:trPr>
                              <w:tc>
                                <w:tcPr>
                                  <w:tcW w:type="dxa" w:w="209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5594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420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947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825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1682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  <w:tc>
                                <w:tcPr>
                                  <w:tcW w:type="dxa" w:w="2001"/>
                                  <w:tcBorders>
                                    <w:top w:val="single" w:color="000000" w:sz="8" w:space="0" w:shadow="0" w:frame="0"/>
                                    <w:left w:val="single" w:color="000000" w:sz="8" w:space="0" w:shadow="0" w:frame="0"/>
                                    <w:bottom w:val="single" w:color="000000" w:sz="8" w:space="0" w:shadow="0" w:frame="0"/>
                                    <w:right w:val="single" w:color="000000" w:sz="8" w:space="0" w:shadow="0" w:frame="0"/>
                                  </w:tcBorders>
                                  <w:shd w:val="clear" w:color="auto" w:fill="auto"/>
                                  <w:tcMar>
                                    <w:top w:type="dxa" w:w="100"/>
                                    <w:left w:type="dxa" w:w="100"/>
                                    <w:bottom w:type="dxa" w:w="100"/>
                                    <w:right w:type="dxa" w:w="100"/>
                                  </w:tcMar>
                                  <w:vAlign w:val="top"/>
                                </w:tcPr>
                                <w:p/>
                              </w:tc>
                            </w:tr>
                          </w:tbl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57.0pt;margin-top:132.0pt;width:730.0pt;height:372.0pt;z-index:251660288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on="f" weight="0.8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tbl>
                      <w:tblPr>
                        <w:tblW w:w="14563" w:type="dxa"/>
                        <w:tblInd w:w="10" w:type="dxa"/>
                        <w:tblBorders>
                          <w:top w:val="single" w:color="000000" w:sz="8" w:space="0" w:shadow="0" w:frame="0"/>
                          <w:left w:val="single" w:color="000000" w:sz="8" w:space="0" w:shadow="0" w:frame="0"/>
                          <w:bottom w:val="single" w:color="000000" w:sz="8" w:space="0" w:shadow="0" w:frame="0"/>
                          <w:right w:val="single" w:color="000000" w:sz="8" w:space="0" w:shadow="0" w:frame="0"/>
                          <w:insideH w:val="single" w:color="000000" w:sz="8" w:space="0" w:shadow="0" w:frame="0"/>
                          <w:insideV w:val="single" w:color="000000" w:sz="8" w:space="0" w:shadow="0" w:frame="0"/>
                        </w:tblBorders>
                        <w:shd w:val="clear" w:color="auto" w:fill="auto"/>
                        <w:tblLayout w:type="fixed"/>
                      </w:tblPr>
                      <w:tblGrid>
                        <w:gridCol w:w="2091"/>
                        <w:gridCol w:w="5595"/>
                        <w:gridCol w:w="1421"/>
                        <w:gridCol w:w="947"/>
                        <w:gridCol w:w="825"/>
                        <w:gridCol w:w="1683"/>
                        <w:gridCol w:w="2001"/>
                      </w:tblGrid>
                      <w:tr>
                        <w:tblPrEx>
                          <w:shd w:val="clear" w:color="auto" w:fill="bdc0bf"/>
                        </w:tblPrEx>
                        <w:trPr>
                          <w:trHeight w:val="740" w:hRule="atLeast"/>
                          <w:tblHeader/>
                        </w:trPr>
                        <w:tc>
                          <w:tcPr>
                            <w:tcW w:type="dxa" w:w="209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bdc0bf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center"/>
                          </w:tcPr>
                          <w:p>
                            <w:pPr>
                              <w:pStyle w:val="Speciel"/>
                              <w:keepNext w:val="1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sz w:val="20"/>
                                <w:szCs w:val="20"/>
                              </w:rPr>
                              <w:t>Lokation</w:t>
                            </w:r>
                          </w:p>
                        </w:tc>
                        <w:tc>
                          <w:tcPr>
                            <w:tcW w:type="dxa" w:w="559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bdc0bf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center"/>
                          </w:tcPr>
                          <w:p>
                            <w:pPr>
                              <w:pStyle w:val="Speciel"/>
                              <w:keepNext w:val="1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sz w:val="20"/>
                                <w:szCs w:val="20"/>
                              </w:rPr>
                              <w:t>Emne, beskrivelse, bem</w:t>
                            </w:r>
                            <w:r>
                              <w:rPr>
                                <w:rFonts w:ascii="Helvetica" w:hAnsi="Helvetica" w:hint="default"/>
                                <w:b w:val="1"/>
                                <w:bCs w:val="1"/>
                                <w:sz w:val="20"/>
                                <w:szCs w:val="20"/>
                              </w:rPr>
                              <w:t>æ</w:t>
                            </w: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sz w:val="20"/>
                                <w:szCs w:val="20"/>
                              </w:rPr>
                              <w:t>rkning</w:t>
                            </w:r>
                          </w:p>
                        </w:tc>
                        <w:tc>
                          <w:tcPr>
                            <w:tcW w:type="dxa" w:w="142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bdc0bf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center"/>
                          </w:tcPr>
                          <w:p>
                            <w:pPr>
                              <w:pStyle w:val="Speciel"/>
                              <w:keepNext w:val="1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sz w:val="20"/>
                                <w:szCs w:val="20"/>
                              </w:rPr>
                              <w:t>Egne arbejdstimer</w:t>
                            </w:r>
                            <w:r>
                              <w:rPr>
                                <w:rFonts w:ascii="Helvetica" w:hAnsi="Helvetica" w:hint="default"/>
                                <w:b w:val="1"/>
                                <w:bCs w:val="1"/>
                                <w:sz w:val="20"/>
                                <w:szCs w:val="20"/>
                              </w:rPr>
                              <w:br w:type="textWrapping"/>
                            </w: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sz w:val="20"/>
                                <w:szCs w:val="20"/>
                              </w:rPr>
                              <w:t>antal</w:t>
                            </w:r>
                          </w:p>
                        </w:tc>
                        <w:tc>
                          <w:tcPr>
                            <w:tcW w:type="dxa" w:w="94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bdc0bf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center"/>
                          </w:tcPr>
                          <w:p>
                            <w:pPr>
                              <w:pStyle w:val="Speciel"/>
                              <w:keepNext w:val="1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sz w:val="20"/>
                                <w:szCs w:val="20"/>
                              </w:rPr>
                              <w:t>Faktura</w:t>
                            </w:r>
                          </w:p>
                          <w:p>
                            <w:pPr>
                              <w:pStyle w:val="Speciel"/>
                              <w:keepNext w:val="1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sz w:val="20"/>
                                <w:szCs w:val="20"/>
                              </w:rPr>
                              <w:t>ja/nej</w:t>
                            </w:r>
                          </w:p>
                        </w:tc>
                        <w:tc>
                          <w:tcPr>
                            <w:tcW w:type="dxa" w:w="82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bdc0bf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center"/>
                          </w:tcPr>
                          <w:p>
                            <w:pPr>
                              <w:pStyle w:val="Speciel"/>
                              <w:keepNext w:val="1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sz w:val="20"/>
                                <w:szCs w:val="20"/>
                              </w:rPr>
                              <w:t>Bilags nr</w:t>
                            </w:r>
                          </w:p>
                        </w:tc>
                        <w:tc>
                          <w:tcPr>
                            <w:tcW w:type="dxa" w:w="168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bdc0bf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center"/>
                          </w:tcPr>
                          <w:p>
                            <w:pPr>
                              <w:pStyle w:val="Speciel"/>
                              <w:keepNext w:val="1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sz w:val="20"/>
                                <w:szCs w:val="20"/>
                              </w:rPr>
                              <w:t xml:space="preserve">Anskaffelses </w:t>
                            </w:r>
                            <w:r>
                              <w:rPr>
                                <w:rFonts w:ascii="Helvetica" w:hAnsi="Helvetica" w:hint="default"/>
                                <w:b w:val="1"/>
                                <w:bCs w:val="1"/>
                                <w:sz w:val="20"/>
                                <w:szCs w:val="20"/>
                              </w:rPr>
                              <w:t>å</w:t>
                            </w: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sz w:val="20"/>
                                <w:szCs w:val="20"/>
                              </w:rPr>
                              <w:t>r</w:t>
                            </w:r>
                          </w:p>
                        </w:tc>
                        <w:tc>
                          <w:tcPr>
                            <w:tcW w:type="dxa" w:w="200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bdc0bf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center"/>
                          </w:tcPr>
                          <w:p>
                            <w:pPr>
                              <w:pStyle w:val="Speciel"/>
                              <w:keepNext w:val="1"/>
                              <w:jc w:val="center"/>
                            </w:pP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sz w:val="20"/>
                                <w:szCs w:val="20"/>
                              </w:rPr>
                              <w:t>Anskaffelsesv</w:t>
                            </w:r>
                            <w:r>
                              <w:rPr>
                                <w:rFonts w:ascii="Helvetica" w:hAnsi="Helvetica" w:hint="default"/>
                                <w:b w:val="1"/>
                                <w:bCs w:val="1"/>
                                <w:sz w:val="20"/>
                                <w:szCs w:val="20"/>
                              </w:rPr>
                              <w:t>æ</w:t>
                            </w: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sz w:val="20"/>
                                <w:szCs w:val="20"/>
                              </w:rPr>
                              <w:t>rdi ved k</w:t>
                            </w:r>
                            <w:r>
                              <w:rPr>
                                <w:rFonts w:ascii="Helvetica" w:hAnsi="Helvetica" w:hint="default"/>
                                <w:b w:val="1"/>
                                <w:bCs w:val="1"/>
                                <w:sz w:val="20"/>
                                <w:szCs w:val="20"/>
                              </w:rPr>
                              <w:t>ø</w:t>
                            </w:r>
                            <w:r>
                              <w:rPr>
                                <w:rFonts w:ascii="Helvetica" w:hAnsi="Helvetica"/>
                                <w:b w:val="1"/>
                                <w:bCs w:val="1"/>
                                <w:sz w:val="20"/>
                                <w:szCs w:val="20"/>
                              </w:rPr>
                              <w:t>b</w:t>
                            </w:r>
                          </w:p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0" w:hRule="atLeast"/>
                        </w:trPr>
                        <w:tc>
                          <w:tcPr>
                            <w:tcW w:type="dxa" w:w="209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559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2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4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2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68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0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0" w:hRule="atLeast"/>
                        </w:trPr>
                        <w:tc>
                          <w:tcPr>
                            <w:tcW w:type="dxa" w:w="209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559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2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4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2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68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0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0" w:hRule="atLeast"/>
                        </w:trPr>
                        <w:tc>
                          <w:tcPr>
                            <w:tcW w:type="dxa" w:w="209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559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2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4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2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68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0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0" w:hRule="atLeast"/>
                        </w:trPr>
                        <w:tc>
                          <w:tcPr>
                            <w:tcW w:type="dxa" w:w="209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559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2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4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2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68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0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0" w:hRule="atLeast"/>
                        </w:trPr>
                        <w:tc>
                          <w:tcPr>
                            <w:tcW w:type="dxa" w:w="209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559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2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4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2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68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0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0" w:hRule="atLeast"/>
                        </w:trPr>
                        <w:tc>
                          <w:tcPr>
                            <w:tcW w:type="dxa" w:w="209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559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2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4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2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68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0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0" w:hRule="atLeast"/>
                        </w:trPr>
                        <w:tc>
                          <w:tcPr>
                            <w:tcW w:type="dxa" w:w="209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559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2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4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2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68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0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0" w:hRule="atLeast"/>
                        </w:trPr>
                        <w:tc>
                          <w:tcPr>
                            <w:tcW w:type="dxa" w:w="209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559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2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4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2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68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0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0" w:hRule="atLeast"/>
                        </w:trPr>
                        <w:tc>
                          <w:tcPr>
                            <w:tcW w:type="dxa" w:w="209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559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2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4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2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68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0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0" w:hRule="atLeast"/>
                        </w:trPr>
                        <w:tc>
                          <w:tcPr>
                            <w:tcW w:type="dxa" w:w="209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559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2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4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2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68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0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0" w:hRule="atLeast"/>
                        </w:trPr>
                        <w:tc>
                          <w:tcPr>
                            <w:tcW w:type="dxa" w:w="209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559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2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4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2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68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0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0" w:hRule="atLeast"/>
                        </w:trPr>
                        <w:tc>
                          <w:tcPr>
                            <w:tcW w:type="dxa" w:w="209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559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2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4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2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68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0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</w:tr>
                      <w:tr>
                        <w:tblPrEx>
                          <w:shd w:val="clear" w:color="auto" w:fill="auto"/>
                        </w:tblPrEx>
                        <w:trPr>
                          <w:trHeight w:val="300" w:hRule="atLeast"/>
                        </w:trPr>
                        <w:tc>
                          <w:tcPr>
                            <w:tcW w:type="dxa" w:w="209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5594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420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947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825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1682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  <w:tc>
                          <w:tcPr>
                            <w:tcW w:type="dxa" w:w="2001"/>
                            <w:tcBorders>
                              <w:top w:val="single" w:color="000000" w:sz="8" w:space="0" w:shadow="0" w:frame="0"/>
                              <w:left w:val="single" w:color="000000" w:sz="8" w:space="0" w:shadow="0" w:frame="0"/>
                              <w:bottom w:val="single" w:color="000000" w:sz="8" w:space="0" w:shadow="0" w:frame="0"/>
                              <w:right w:val="single" w:color="000000" w:sz="8" w:space="0" w:shadow="0" w:frame="0"/>
                            </w:tcBorders>
                            <w:shd w:val="clear" w:color="auto" w:fill="auto"/>
                            <w:tcMar>
                              <w:top w:type="dxa" w:w="100"/>
                              <w:left w:type="dxa" w:w="100"/>
                              <w:bottom w:type="dxa" w:w="100"/>
                              <w:right w:type="dxa" w:w="100"/>
                            </w:tcMar>
                            <w:vAlign w:val="top"/>
                          </w:tcPr>
                          <w:p/>
                        </w:tc>
                      </w:tr>
                    </w:tbl>
                  </w:txbxContent>
                </v:textbox>
                <w10:wrap type="topAndBottom" side="bothSides" anchorx="page" anchory="page"/>
              </v:shape>
            </w:pict>
          </mc:Fallback>
        </mc:AlternateContent>
      </w:r>
      <w:r>
        <w:rPr>
          <w:sz w:val="20"/>
          <w:szCs w:val="20"/>
          <w:rtl w:val="0"/>
          <w:lang w:val="sv-SE"/>
        </w:rPr>
        <w:t xml:space="preserve">else. </w:t>
      </w:r>
    </w:p>
    <w:p>
      <w:pPr>
        <w:pStyle w:val="Brødtekst"/>
      </w:pPr>
      <w:r>
        <w:rPr>
          <w:sz w:val="20"/>
          <w:szCs w:val="20"/>
          <w:rtl w:val="0"/>
          <w:lang w:val="da-DK"/>
        </w:rPr>
        <w:t>Bem</w:t>
      </w:r>
      <w:r>
        <w:rPr>
          <w:sz w:val="20"/>
          <w:szCs w:val="20"/>
          <w:rtl w:val="0"/>
          <w:lang w:val="da-DK"/>
        </w:rPr>
        <w:t>æ</w:t>
      </w:r>
      <w:r>
        <w:rPr>
          <w:sz w:val="20"/>
          <w:szCs w:val="20"/>
          <w:rtl w:val="0"/>
          <w:lang w:val="da-DK"/>
        </w:rPr>
        <w:t>rk vores r</w:t>
      </w:r>
      <w:r>
        <w:rPr>
          <w:sz w:val="20"/>
          <w:szCs w:val="20"/>
          <w:rtl w:val="0"/>
          <w:lang w:val="da-DK"/>
        </w:rPr>
        <w:t>å</w:t>
      </w:r>
      <w:r>
        <w:rPr>
          <w:sz w:val="20"/>
          <w:szCs w:val="20"/>
          <w:rtl w:val="0"/>
          <w:lang w:val="da-DK"/>
        </w:rPr>
        <w:t>dgivere altid er forpligtet til at notere fejl, mangler og tilbagehold i boligen, som f</w:t>
      </w:r>
      <w:r>
        <w:rPr>
          <w:sz w:val="20"/>
          <w:szCs w:val="20"/>
          <w:rtl w:val="0"/>
          <w:lang w:val="da-DK"/>
        </w:rPr>
        <w:t>ø</w:t>
      </w:r>
      <w:r>
        <w:rPr>
          <w:sz w:val="20"/>
          <w:szCs w:val="20"/>
          <w:rtl w:val="0"/>
          <w:lang w:val="da-DK"/>
        </w:rPr>
        <w:t>lge af g</w:t>
      </w:r>
      <w:r>
        <w:rPr>
          <w:sz w:val="20"/>
          <w:szCs w:val="20"/>
          <w:rtl w:val="0"/>
          <w:lang w:val="da-DK"/>
        </w:rPr>
        <w:t>æ</w:t>
      </w:r>
      <w:r>
        <w:rPr>
          <w:sz w:val="20"/>
          <w:szCs w:val="20"/>
          <w:rtl w:val="0"/>
          <w:lang w:val="da-DK"/>
        </w:rPr>
        <w:t>ldende lovgivning.</w:t>
      </w:r>
      <w:r>
        <w:rPr>
          <w:sz w:val="20"/>
          <w:szCs w:val="20"/>
        </w:rPr>
      </w:r>
    </w:p>
    <w:sectPr>
      <w:headerReference w:type="default" r:id="rId5"/>
      <w:footerReference w:type="default" r:id="rId6"/>
      <w:pgSz w:w="16838" w:h="11906" w:orient="landscape"/>
      <w:pgMar w:top="1134" w:right="1134" w:bottom="1134" w:left="1134" w:header="850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Helvetica Neue Light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rødtekst"/>
    </w:pPr>
    <w:r>
      <w:rPr>
        <w:b w:val="1"/>
        <w:bCs w:val="1"/>
        <w:sz w:val="20"/>
        <w:szCs w:val="20"/>
        <w:rtl w:val="0"/>
        <w:lang w:val="da-DK"/>
      </w:rPr>
      <w:t>Lejlighedens adresse</w:t>
      <w:tab/>
      <w:tab/>
      <w:tab/>
      <w:tab/>
      <w:tab/>
      <w:tab/>
      <w:tab/>
      <w:tab/>
      <w:tab/>
      <w:tab/>
      <w:tab/>
      <w:tab/>
      <w:tab/>
      <w:tab/>
      <w:t>Side</w:t>
      <w:tab/>
      <w:tab/>
      <w:t>af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Sidehoved &amp; sidefod"/>
      <w:tabs>
        <w:tab w:val="left" w:pos="5670"/>
      </w:tabs>
      <w:jc w:val="right"/>
      <w:rPr>
        <w:rFonts w:ascii="Helvetica Neue Light" w:hAnsi="Helvetica Neue Light"/>
      </w:rPr>
    </w:pPr>
    <w:r>
      <w:rPr>
        <w:rFonts w:ascii="Helvetica Neue Light" w:hAnsi="Helvetica Neue Light"/>
      </w:rPr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dansk" w:val="‘“(〔[{〈《「『【⦅〘〖«〝︵︷︹︻︽︿﹁﹃﹇﹙﹛﹝｢"/>
  <w:noLineBreaksBefore w:lang="dansk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Sidehoved &amp; sidefod">
    <w:name w:val="Sidehoved &amp; sidefod"/>
    <w:next w:val="Sidehoved &amp; sidefod"/>
    <w:pPr>
      <w:keepNext w:val="0"/>
      <w:keepLines w:val="0"/>
      <w:pageBreakBefore w:val="0"/>
      <w:widowControl w:val="1"/>
      <w:shd w:val="clear" w:color="auto" w:fill="auto"/>
      <w:tabs>
        <w:tab w:val="right" w:pos="129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">
    <w:name w:val="Brødtekst"/>
    <w:next w:val="Brødteks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1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da-DK"/>
      <w14:textOutline>
        <w14:noFill/>
      </w14:textOutline>
      <w14:textFill>
        <w14:solidFill>
          <w14:srgbClr w14:val="000000"/>
        </w14:solidFill>
      </w14:textFill>
    </w:rPr>
  </w:style>
  <w:style w:type="paragraph" w:styleId="Speciel">
    <w:name w:val="Speciel"/>
    <w:next w:val="Speciel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_rels/theme1.xml.rels><?xml version="1.0" encoding="UTF-8"?>
<Relationships xmlns="http://schemas.openxmlformats.org/package/2006/relationships"><Relationship Id="rId1" Type="http://schemas.openxmlformats.org/officeDocument/2006/relationships/image" Target="../media/image2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